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26520">
      <w:pPr>
        <w:pStyle w:val="2"/>
        <w:spacing w:line="360" w:lineRule="auto"/>
        <w:jc w:val="center"/>
        <w:rPr>
          <w:rFonts w:hAnsi="宋体" w:cs="宋体"/>
          <w:sz w:val="36"/>
          <w:szCs w:val="36"/>
        </w:rPr>
      </w:pPr>
      <w:r>
        <w:rPr>
          <w:rFonts w:hint="eastAsia" w:hAnsi="宋体" w:cs="宋体"/>
          <w:sz w:val="36"/>
          <w:szCs w:val="36"/>
          <w:lang w:val="en-US" w:eastAsia="zh-CN"/>
        </w:rPr>
        <w:t>江</w:t>
      </w:r>
      <w:r>
        <w:rPr>
          <w:rFonts w:hint="eastAsia" w:hAnsi="宋体" w:cs="宋体"/>
          <w:sz w:val="36"/>
          <w:szCs w:val="36"/>
        </w:rPr>
        <w:t>苏</w:t>
      </w:r>
      <w:r>
        <w:rPr>
          <w:rFonts w:hAnsi="宋体" w:cs="宋体"/>
          <w:sz w:val="36"/>
          <w:szCs w:val="36"/>
        </w:rPr>
        <w:t>财经职业技术学院</w:t>
      </w:r>
    </w:p>
    <w:p w14:paraId="061DB886">
      <w:pPr>
        <w:pStyle w:val="2"/>
        <w:spacing w:afterLines="50" w:line="360" w:lineRule="auto"/>
        <w:jc w:val="center"/>
        <w:rPr>
          <w:rFonts w:asciiTheme="minorEastAsia" w:hAnsi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b/>
          <w:sz w:val="36"/>
          <w:szCs w:val="36"/>
        </w:rPr>
        <w:t xml:space="preserve">听 </w:t>
      </w:r>
      <w:r>
        <w:rPr>
          <w:rFonts w:cs="宋体" w:asciiTheme="minorEastAsia" w:hAnsiTheme="minorEastAsia" w:eastAsiaTheme="minorEastAsia"/>
          <w:b/>
          <w:sz w:val="36"/>
          <w:szCs w:val="36"/>
        </w:rPr>
        <w:t>课</w:t>
      </w:r>
      <w:r>
        <w:rPr>
          <w:rFonts w:hint="eastAsia" w:cs="宋体" w:asciiTheme="minorEastAsia" w:hAnsiTheme="minorEastAsia" w:eastAsiaTheme="minorEastAsia"/>
          <w:b/>
          <w:sz w:val="36"/>
          <w:szCs w:val="36"/>
        </w:rPr>
        <w:t xml:space="preserve"> </w:t>
      </w:r>
      <w:r>
        <w:rPr>
          <w:rFonts w:cs="宋体" w:asciiTheme="minorEastAsia" w:hAnsiTheme="minorEastAsia" w:eastAsiaTheme="minorEastAsia"/>
          <w:b/>
          <w:sz w:val="36"/>
          <w:szCs w:val="36"/>
        </w:rPr>
        <w:t>记</w:t>
      </w:r>
      <w:r>
        <w:rPr>
          <w:rFonts w:hint="eastAsia" w:cs="宋体" w:asciiTheme="minorEastAsia" w:hAnsiTheme="minorEastAsia" w:eastAsiaTheme="minorEastAsia"/>
          <w:b/>
          <w:sz w:val="36"/>
          <w:szCs w:val="36"/>
        </w:rPr>
        <w:t xml:space="preserve"> </w:t>
      </w:r>
      <w:r>
        <w:rPr>
          <w:rFonts w:cs="宋体" w:asciiTheme="minorEastAsia" w:hAnsiTheme="minorEastAsia" w:eastAsiaTheme="minorEastAsia"/>
          <w:b/>
          <w:sz w:val="36"/>
          <w:szCs w:val="36"/>
        </w:rPr>
        <w:t>录</w:t>
      </w:r>
      <w:r>
        <w:rPr>
          <w:rFonts w:hint="eastAsia" w:asciiTheme="minorEastAsia" w:hAnsiTheme="minorEastAsia"/>
          <w:sz w:val="24"/>
          <w:szCs w:val="24"/>
        </w:rPr>
        <w:t xml:space="preserve"> </w:t>
      </w:r>
    </w:p>
    <w:tbl>
      <w:tblPr>
        <w:tblStyle w:val="7"/>
        <w:tblW w:w="101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4"/>
        <w:gridCol w:w="2172"/>
        <w:gridCol w:w="567"/>
        <w:gridCol w:w="377"/>
        <w:gridCol w:w="1185"/>
        <w:gridCol w:w="1426"/>
        <w:gridCol w:w="272"/>
        <w:gridCol w:w="567"/>
        <w:gridCol w:w="153"/>
        <w:gridCol w:w="414"/>
        <w:gridCol w:w="1707"/>
      </w:tblGrid>
      <w:tr w14:paraId="670C0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294" w:type="dxa"/>
            <w:vAlign w:val="center"/>
          </w:tcPr>
          <w:p w14:paraId="26198319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授课时间</w:t>
            </w:r>
          </w:p>
        </w:tc>
        <w:tc>
          <w:tcPr>
            <w:tcW w:w="3116" w:type="dxa"/>
            <w:gridSpan w:val="3"/>
          </w:tcPr>
          <w:p w14:paraId="14342881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85" w:type="dxa"/>
            <w:vAlign w:val="center"/>
          </w:tcPr>
          <w:p w14:paraId="601F313D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授课地点</w:t>
            </w:r>
          </w:p>
        </w:tc>
        <w:tc>
          <w:tcPr>
            <w:tcW w:w="1426" w:type="dxa"/>
            <w:vAlign w:val="center"/>
          </w:tcPr>
          <w:p w14:paraId="5A1172AF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D3B1973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班级</w:t>
            </w:r>
          </w:p>
        </w:tc>
        <w:tc>
          <w:tcPr>
            <w:tcW w:w="2121" w:type="dxa"/>
            <w:gridSpan w:val="2"/>
            <w:vAlign w:val="center"/>
          </w:tcPr>
          <w:p w14:paraId="256E2A8A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5A669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94" w:type="dxa"/>
            <w:vAlign w:val="center"/>
          </w:tcPr>
          <w:p w14:paraId="6370DFAA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教师姓名</w:t>
            </w:r>
          </w:p>
        </w:tc>
        <w:tc>
          <w:tcPr>
            <w:tcW w:w="2172" w:type="dxa"/>
            <w:vAlign w:val="center"/>
          </w:tcPr>
          <w:p w14:paraId="753D2AE0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44" w:type="dxa"/>
            <w:gridSpan w:val="2"/>
          </w:tcPr>
          <w:p w14:paraId="0C866DC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院（部）</w:t>
            </w:r>
          </w:p>
        </w:tc>
        <w:tc>
          <w:tcPr>
            <w:tcW w:w="1185" w:type="dxa"/>
            <w:vAlign w:val="center"/>
          </w:tcPr>
          <w:p w14:paraId="724E7D9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426" w:type="dxa"/>
            <w:vAlign w:val="center"/>
          </w:tcPr>
          <w:p w14:paraId="13EF7C6F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教师工号</w:t>
            </w:r>
          </w:p>
        </w:tc>
        <w:tc>
          <w:tcPr>
            <w:tcW w:w="3113" w:type="dxa"/>
            <w:gridSpan w:val="5"/>
            <w:vAlign w:val="center"/>
          </w:tcPr>
          <w:p w14:paraId="5DD4E319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29B58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1294" w:type="dxa"/>
            <w:vAlign w:val="center"/>
          </w:tcPr>
          <w:p w14:paraId="7EAE1D2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课程</w:t>
            </w:r>
            <w:r>
              <w:rPr>
                <w:rFonts w:asciiTheme="minorEastAsia" w:hAnsiTheme="minorEastAsia"/>
                <w:sz w:val="24"/>
                <w:szCs w:val="24"/>
              </w:rPr>
              <w:t>名称</w:t>
            </w:r>
          </w:p>
        </w:tc>
        <w:tc>
          <w:tcPr>
            <w:tcW w:w="3116" w:type="dxa"/>
            <w:gridSpan w:val="3"/>
          </w:tcPr>
          <w:p w14:paraId="6D3FE137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85" w:type="dxa"/>
            <w:vAlign w:val="center"/>
          </w:tcPr>
          <w:p w14:paraId="0E6A028A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课程内容</w:t>
            </w:r>
          </w:p>
        </w:tc>
        <w:tc>
          <w:tcPr>
            <w:tcW w:w="4539" w:type="dxa"/>
            <w:gridSpan w:val="6"/>
            <w:vAlign w:val="center"/>
          </w:tcPr>
          <w:p w14:paraId="167B0001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28298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  <w:jc w:val="center"/>
        </w:trPr>
        <w:tc>
          <w:tcPr>
            <w:tcW w:w="1294" w:type="dxa"/>
            <w:vAlign w:val="center"/>
          </w:tcPr>
          <w:p w14:paraId="44EE0B47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课程类型</w:t>
            </w:r>
          </w:p>
        </w:tc>
        <w:tc>
          <w:tcPr>
            <w:tcW w:w="3116" w:type="dxa"/>
            <w:gridSpan w:val="3"/>
          </w:tcPr>
          <w:p w14:paraId="4B91EC4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理论课（ ）实践课（ ）理实一体（ ）</w:t>
            </w:r>
          </w:p>
        </w:tc>
        <w:tc>
          <w:tcPr>
            <w:tcW w:w="1185" w:type="dxa"/>
            <w:vAlign w:val="center"/>
          </w:tcPr>
          <w:p w14:paraId="5EF314F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学生数</w:t>
            </w:r>
          </w:p>
        </w:tc>
        <w:tc>
          <w:tcPr>
            <w:tcW w:w="4539" w:type="dxa"/>
            <w:gridSpan w:val="6"/>
            <w:vAlign w:val="center"/>
          </w:tcPr>
          <w:p w14:paraId="6B0E35C2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应到（   ）实到（    ）</w:t>
            </w:r>
          </w:p>
        </w:tc>
      </w:tr>
      <w:tr w14:paraId="7C9A1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3466" w:type="dxa"/>
            <w:gridSpan w:val="2"/>
            <w:vAlign w:val="center"/>
          </w:tcPr>
          <w:p w14:paraId="5D3F02BE">
            <w:pPr>
              <w:ind w:firstLine="1200" w:firstLineChars="50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教学内容</w:t>
            </w:r>
          </w:p>
        </w:tc>
        <w:tc>
          <w:tcPr>
            <w:tcW w:w="4394" w:type="dxa"/>
            <w:gridSpan w:val="6"/>
            <w:vAlign w:val="center"/>
          </w:tcPr>
          <w:p w14:paraId="6E5FA85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评议标准</w:t>
            </w:r>
          </w:p>
        </w:tc>
        <w:tc>
          <w:tcPr>
            <w:tcW w:w="567" w:type="dxa"/>
            <w:gridSpan w:val="2"/>
            <w:vAlign w:val="center"/>
          </w:tcPr>
          <w:p w14:paraId="6BB9628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权重</w:t>
            </w:r>
          </w:p>
        </w:tc>
        <w:tc>
          <w:tcPr>
            <w:tcW w:w="1707" w:type="dxa"/>
            <w:shd w:val="clear" w:color="auto" w:fill="auto"/>
            <w:vAlign w:val="center"/>
          </w:tcPr>
          <w:p w14:paraId="2589342A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</w:tr>
      <w:tr w14:paraId="6B0B2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3466" w:type="dxa"/>
            <w:gridSpan w:val="2"/>
            <w:vMerge w:val="restart"/>
            <w:vAlign w:val="center"/>
          </w:tcPr>
          <w:p w14:paraId="74919B94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7BBA1416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教学态度</w:t>
            </w:r>
          </w:p>
        </w:tc>
        <w:tc>
          <w:tcPr>
            <w:tcW w:w="3827" w:type="dxa"/>
            <w:gridSpan w:val="5"/>
            <w:vAlign w:val="center"/>
          </w:tcPr>
          <w:p w14:paraId="4E37932E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教学资料齐全；教学内容符合课程标准要求和教学对象实际，符合“教师主导”、“学生主体”特点；教学姿态规范，课堂管理到位；上课按时，没有做与课堂无关的事情。</w:t>
            </w:r>
          </w:p>
        </w:tc>
        <w:tc>
          <w:tcPr>
            <w:tcW w:w="567" w:type="dxa"/>
            <w:gridSpan w:val="2"/>
            <w:vAlign w:val="center"/>
          </w:tcPr>
          <w:p w14:paraId="0CE917DF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4B4D5E54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10</w:t>
            </w:r>
          </w:p>
          <w:p w14:paraId="6FE820F2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07" w:type="dxa"/>
            <w:vMerge w:val="restart"/>
            <w:shd w:val="clear" w:color="auto" w:fill="auto"/>
          </w:tcPr>
          <w:p w14:paraId="3AC72536">
            <w:pPr>
              <w:widowControl/>
              <w:jc w:val="left"/>
            </w:pPr>
          </w:p>
        </w:tc>
      </w:tr>
      <w:tr w14:paraId="62C4B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5" w:hRule="atLeast"/>
          <w:jc w:val="center"/>
        </w:trPr>
        <w:tc>
          <w:tcPr>
            <w:tcW w:w="3466" w:type="dxa"/>
            <w:gridSpan w:val="2"/>
            <w:vMerge w:val="continue"/>
            <w:vAlign w:val="center"/>
          </w:tcPr>
          <w:p w14:paraId="74CE24B7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41D6C18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教学过程</w:t>
            </w:r>
          </w:p>
          <w:p w14:paraId="21141102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827" w:type="dxa"/>
            <w:gridSpan w:val="5"/>
            <w:vAlign w:val="center"/>
          </w:tcPr>
          <w:p w14:paraId="110635E2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教学内容按照教学计划有序进行；教学内容容量适度，重点突出，难点化解有效，符合高等职业教育规律；教学内容熟悉，注重教学内容更新，重视理论联系实际，讲授层次清楚，注重实用性，注重培养学生学习能力；内容阐释清晰，简洁规范。</w:t>
            </w:r>
          </w:p>
        </w:tc>
        <w:tc>
          <w:tcPr>
            <w:tcW w:w="567" w:type="dxa"/>
            <w:gridSpan w:val="2"/>
            <w:vAlign w:val="center"/>
          </w:tcPr>
          <w:p w14:paraId="27617523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3FC09C83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71C9831A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5A4FD5CD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20</w:t>
            </w:r>
          </w:p>
          <w:p w14:paraId="25B57F28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07" w:type="dxa"/>
            <w:vMerge w:val="continue"/>
            <w:shd w:val="clear" w:color="auto" w:fill="auto"/>
          </w:tcPr>
          <w:p w14:paraId="56DFDD71">
            <w:pPr>
              <w:widowControl/>
              <w:jc w:val="left"/>
            </w:pPr>
          </w:p>
        </w:tc>
      </w:tr>
      <w:tr w14:paraId="72277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3466" w:type="dxa"/>
            <w:gridSpan w:val="2"/>
            <w:vMerge w:val="continue"/>
            <w:vAlign w:val="center"/>
          </w:tcPr>
          <w:p w14:paraId="3B4FFCD8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06B94F4F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课程思政</w:t>
            </w:r>
          </w:p>
        </w:tc>
        <w:tc>
          <w:tcPr>
            <w:tcW w:w="3827" w:type="dxa"/>
            <w:gridSpan w:val="5"/>
            <w:vAlign w:val="center"/>
          </w:tcPr>
          <w:p w14:paraId="2AD2BAFA">
            <w:pPr>
              <w:ind w:firstLine="360" w:firstLineChars="200"/>
              <w:rPr>
                <w:rFonts w:ascii="黑体" w:hAnsi="黑体" w:eastAsia="黑体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主动挖掘学科课程内在的思政资源</w:t>
            </w:r>
            <w:r>
              <w:rPr>
                <w:rFonts w:hint="eastAsia" w:ascii="Arial" w:hAnsi="Arial" w:cs="Arial"/>
                <w:sz w:val="18"/>
                <w:szCs w:val="18"/>
                <w:shd w:val="clear" w:color="auto" w:fill="FFFFFF"/>
              </w:rPr>
              <w:t>，按照学科特点，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将本学科内蕴的情感、态度、价值观嵌入</w:t>
            </w:r>
            <w:r>
              <w:rPr>
                <w:rFonts w:hint="eastAsia" w:ascii="Arial" w:hAnsi="Arial" w:cs="Arial"/>
                <w:sz w:val="18"/>
                <w:szCs w:val="18"/>
                <w:shd w:val="clear" w:color="auto" w:fill="FFFFFF"/>
              </w:rPr>
              <w:t>教学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过程中，引领学生成长，让学生学以致用、学以立德</w:t>
            </w:r>
            <w:r>
              <w:rPr>
                <w:rFonts w:hint="eastAsia" w:ascii="Arial" w:hAnsi="Arial" w:cs="Arial"/>
                <w:sz w:val="18"/>
                <w:szCs w:val="18"/>
                <w:shd w:val="clear" w:color="auto" w:fill="FFFFFF"/>
              </w:rPr>
              <w:t>，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实现知识与技能、过程与方法、情感态度与价值观相互融合</w:t>
            </w:r>
            <w:r>
              <w:rPr>
                <w:rFonts w:hint="eastAsia" w:ascii="Arial" w:hAnsi="Arial" w:cs="Arial"/>
                <w:sz w:val="18"/>
                <w:szCs w:val="18"/>
                <w:shd w:val="clear" w:color="auto" w:fill="FFFFFF"/>
              </w:rPr>
              <w:t>，</w:t>
            </w:r>
            <w:r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实现教书与育人的统一</w:t>
            </w:r>
            <w:r>
              <w:rPr>
                <w:rFonts w:hint="eastAsia" w:ascii="Arial" w:hAnsi="Arial" w:cs="Arial"/>
                <w:sz w:val="18"/>
                <w:szCs w:val="18"/>
                <w:shd w:val="clear" w:color="auto" w:fill="FFFFFF"/>
              </w:rPr>
              <w:t>。</w:t>
            </w:r>
          </w:p>
        </w:tc>
        <w:tc>
          <w:tcPr>
            <w:tcW w:w="567" w:type="dxa"/>
            <w:gridSpan w:val="2"/>
            <w:vAlign w:val="center"/>
          </w:tcPr>
          <w:p w14:paraId="42B3AC61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15</w:t>
            </w:r>
          </w:p>
        </w:tc>
        <w:tc>
          <w:tcPr>
            <w:tcW w:w="1707" w:type="dxa"/>
            <w:vMerge w:val="continue"/>
            <w:shd w:val="clear" w:color="auto" w:fill="auto"/>
          </w:tcPr>
          <w:p w14:paraId="7FA178F5">
            <w:pPr>
              <w:widowControl/>
              <w:jc w:val="left"/>
            </w:pPr>
          </w:p>
        </w:tc>
      </w:tr>
      <w:tr w14:paraId="137CC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  <w:jc w:val="center"/>
        </w:trPr>
        <w:tc>
          <w:tcPr>
            <w:tcW w:w="3466" w:type="dxa"/>
            <w:gridSpan w:val="2"/>
            <w:vMerge w:val="continue"/>
            <w:vAlign w:val="center"/>
          </w:tcPr>
          <w:p w14:paraId="0116D280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026FA559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教学方法</w:t>
            </w:r>
          </w:p>
          <w:p w14:paraId="611124C6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827" w:type="dxa"/>
            <w:gridSpan w:val="5"/>
            <w:vAlign w:val="center"/>
          </w:tcPr>
          <w:p w14:paraId="3B410D5F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教学环节安排合理；教学语言标准规范；按照高等职业教育规律指导教学行为，注重课堂教学方法改革、探索有效符合课程特点和学生学习规律的教学方法；根据教学内容选择合适的现代化教学手段，PPT或板书设计合理，充分恰当运用信息技术提高教学效率、改善教学效果。</w:t>
            </w:r>
          </w:p>
        </w:tc>
        <w:tc>
          <w:tcPr>
            <w:tcW w:w="567" w:type="dxa"/>
            <w:gridSpan w:val="2"/>
            <w:vAlign w:val="center"/>
          </w:tcPr>
          <w:p w14:paraId="37BB38B4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35</w:t>
            </w:r>
          </w:p>
          <w:p w14:paraId="265E41E0">
            <w:pPr>
              <w:widowControl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07" w:type="dxa"/>
            <w:vMerge w:val="continue"/>
            <w:shd w:val="clear" w:color="auto" w:fill="auto"/>
          </w:tcPr>
          <w:p w14:paraId="2110866E">
            <w:pPr>
              <w:widowControl/>
              <w:jc w:val="left"/>
            </w:pPr>
          </w:p>
        </w:tc>
      </w:tr>
      <w:tr w14:paraId="45E65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atLeast"/>
          <w:jc w:val="center"/>
        </w:trPr>
        <w:tc>
          <w:tcPr>
            <w:tcW w:w="3466" w:type="dxa"/>
            <w:gridSpan w:val="2"/>
            <w:vMerge w:val="continue"/>
            <w:vAlign w:val="center"/>
          </w:tcPr>
          <w:p w14:paraId="799DD2F6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14:paraId="073794EC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教学效果</w:t>
            </w:r>
          </w:p>
          <w:p w14:paraId="417D1618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3827" w:type="dxa"/>
            <w:gridSpan w:val="5"/>
            <w:vAlign w:val="center"/>
          </w:tcPr>
          <w:p w14:paraId="15ADCF8C">
            <w:pPr>
              <w:ind w:firstLine="360" w:firstLineChars="20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符合高等职业教育理念，突出高质量培养人才需求，融入价值观教育、工匠精神教育、创新思维教育等；贯彻“以学生为主体”理念，师生互动良好，学生参与度高，课堂氛围良好；学生出勤率高，课堂管理秩序良好。</w:t>
            </w:r>
          </w:p>
        </w:tc>
        <w:tc>
          <w:tcPr>
            <w:tcW w:w="567" w:type="dxa"/>
            <w:gridSpan w:val="2"/>
            <w:vAlign w:val="center"/>
          </w:tcPr>
          <w:p w14:paraId="0C7B565B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20</w:t>
            </w:r>
          </w:p>
        </w:tc>
        <w:tc>
          <w:tcPr>
            <w:tcW w:w="1707" w:type="dxa"/>
            <w:vMerge w:val="continue"/>
            <w:shd w:val="clear" w:color="auto" w:fill="auto"/>
          </w:tcPr>
          <w:p w14:paraId="205FF64A">
            <w:pPr>
              <w:widowControl/>
              <w:jc w:val="left"/>
            </w:pPr>
          </w:p>
        </w:tc>
      </w:tr>
      <w:tr w14:paraId="3A2BD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94" w:type="dxa"/>
            <w:vAlign w:val="center"/>
          </w:tcPr>
          <w:p w14:paraId="01351942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得分</w:t>
            </w:r>
          </w:p>
        </w:tc>
        <w:tc>
          <w:tcPr>
            <w:tcW w:w="8840" w:type="dxa"/>
            <w:gridSpan w:val="10"/>
          </w:tcPr>
          <w:p w14:paraId="2858D67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3F211D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94" w:type="dxa"/>
            <w:vMerge w:val="restart"/>
            <w:vAlign w:val="center"/>
          </w:tcPr>
          <w:p w14:paraId="15195809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反</w:t>
            </w:r>
          </w:p>
          <w:p w14:paraId="1044E282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馈</w:t>
            </w:r>
          </w:p>
          <w:p w14:paraId="550B41DD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意</w:t>
            </w:r>
          </w:p>
          <w:p w14:paraId="7242B796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见</w:t>
            </w:r>
          </w:p>
        </w:tc>
        <w:tc>
          <w:tcPr>
            <w:tcW w:w="2172" w:type="dxa"/>
            <w:vAlign w:val="center"/>
          </w:tcPr>
          <w:p w14:paraId="17621DA4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授课教师</w:t>
            </w:r>
          </w:p>
        </w:tc>
        <w:tc>
          <w:tcPr>
            <w:tcW w:w="2129" w:type="dxa"/>
            <w:gridSpan w:val="3"/>
            <w:vAlign w:val="center"/>
          </w:tcPr>
          <w:p w14:paraId="2F66718D">
            <w:pPr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698" w:type="dxa"/>
            <w:gridSpan w:val="2"/>
            <w:vAlign w:val="center"/>
          </w:tcPr>
          <w:p w14:paraId="69EF3EE8">
            <w:pPr>
              <w:ind w:right="48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授课时间</w:t>
            </w:r>
          </w:p>
        </w:tc>
        <w:tc>
          <w:tcPr>
            <w:tcW w:w="2841" w:type="dxa"/>
            <w:gridSpan w:val="4"/>
            <w:vAlign w:val="center"/>
          </w:tcPr>
          <w:p w14:paraId="7C271E5B">
            <w:pPr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074C4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8" w:hRule="atLeast"/>
          <w:jc w:val="center"/>
        </w:trPr>
        <w:tc>
          <w:tcPr>
            <w:tcW w:w="1294" w:type="dxa"/>
            <w:vMerge w:val="continue"/>
            <w:vAlign w:val="center"/>
          </w:tcPr>
          <w:p w14:paraId="2992CB2B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8840" w:type="dxa"/>
            <w:gridSpan w:val="10"/>
          </w:tcPr>
          <w:p w14:paraId="04C64EA7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959C2A6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17532C1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431F7938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584F5CA4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6B106A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D2459EF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0095578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DCD8661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59618B2A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4C50483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DBCE6F2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2FE7CFA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55F97040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C5DEE2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27E6B49B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396BB74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456A4C56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2A28600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34A2EC07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857224D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4A027E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57D45CF4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79D4D7CE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28D49780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2F730A32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5CA6A6A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86ECF8C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0C6876D6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4D7A28C7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2FA9CC57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32E59585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F51B0AB">
            <w:pPr>
              <w:tabs>
                <w:tab w:val="left" w:pos="707"/>
              </w:tabs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1EC2EA37">
            <w:pPr>
              <w:tabs>
                <w:tab w:val="left" w:pos="707"/>
              </w:tabs>
              <w:ind w:right="480" w:firstLine="2400" w:firstLineChars="100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授课人</w:t>
            </w:r>
            <w:r>
              <w:rPr>
                <w:rFonts w:hint="eastAsia" w:asciiTheme="minorEastAsia" w:hAnsiTheme="minorEastAsia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听</w:t>
            </w:r>
            <w:r>
              <w:rPr>
                <w:rFonts w:asciiTheme="minorEastAsia" w:hAnsiTheme="minorEastAsia"/>
                <w:sz w:val="24"/>
                <w:szCs w:val="24"/>
              </w:rPr>
              <w:t>课人：</w:t>
            </w:r>
            <w:r>
              <w:rPr>
                <w:rFonts w:hint="eastAsia" w:asciiTheme="minorEastAsia" w:hAnsiTheme="minorEastAsia"/>
                <w:sz w:val="24"/>
                <w:szCs w:val="24"/>
                <w:u w:val="single"/>
              </w:rPr>
              <w:t xml:space="preserve">   </w:t>
            </w:r>
            <w:r>
              <w:rPr>
                <w:rFonts w:asciiTheme="minorEastAsia" w:hAnsiTheme="minor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                </w:t>
            </w:r>
          </w:p>
          <w:p w14:paraId="517A9D00">
            <w:pPr>
              <w:ind w:right="480"/>
              <w:rPr>
                <w:rFonts w:asciiTheme="minorEastAsia" w:hAnsiTheme="minorEastAsia"/>
                <w:sz w:val="24"/>
                <w:szCs w:val="24"/>
              </w:rPr>
            </w:pPr>
          </w:p>
          <w:p w14:paraId="67D393A8">
            <w:pPr>
              <w:ind w:right="480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                           </w:t>
            </w:r>
            <w:r>
              <w:rPr>
                <w:rFonts w:asciiTheme="minorEastAsia" w:hAnsi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   </w:t>
            </w:r>
            <w:r>
              <w:rPr>
                <w:rFonts w:asciiTheme="minorEastAsia" w:hAnsiTheme="minorEastAsia"/>
                <w:sz w:val="24"/>
                <w:szCs w:val="24"/>
              </w:rPr>
              <w:t xml:space="preserve">   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年  </w:t>
            </w:r>
            <w:r>
              <w:rPr>
                <w:rFonts w:asciiTheme="minorEastAsia" w:hAnsiTheme="minorEastAsia"/>
                <w:sz w:val="24"/>
                <w:szCs w:val="24"/>
              </w:rPr>
              <w:t xml:space="preserve">  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月 </w:t>
            </w:r>
            <w:r>
              <w:rPr>
                <w:rFonts w:asciiTheme="minorEastAsia" w:hAnsi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 日</w:t>
            </w:r>
          </w:p>
        </w:tc>
      </w:tr>
    </w:tbl>
    <w:p w14:paraId="3A6F3D78">
      <w:pPr>
        <w:spacing w:line="360" w:lineRule="auto"/>
        <w:ind w:firstLine="3990" w:firstLineChars="1900"/>
        <w:jc w:val="left"/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（本表由质量办制定，请正反面打印）</w:t>
      </w:r>
    </w:p>
    <w:p w14:paraId="55A3489A">
      <w:pPr>
        <w:spacing w:line="360" w:lineRule="auto"/>
        <w:jc w:val="left"/>
        <w:rPr>
          <w:bCs/>
          <w:sz w:val="18"/>
          <w:szCs w:val="18"/>
        </w:rPr>
      </w:pPr>
      <w:r>
        <w:rPr>
          <w:rFonts w:hint="eastAsia" w:asciiTheme="minorEastAsia" w:hAnsiTheme="minorEastAsia"/>
          <w:sz w:val="18"/>
          <w:szCs w:val="18"/>
        </w:rPr>
        <w:t>备注：1.评分标准供参考，标准等级：优（90-100）良（80-89）其他（——80），优占听课总数30%。</w:t>
      </w:r>
      <w:r>
        <w:rPr>
          <w:rFonts w:hint="eastAsia"/>
          <w:bCs/>
          <w:sz w:val="18"/>
          <w:szCs w:val="18"/>
        </w:rPr>
        <w:t xml:space="preserve"> </w:t>
      </w:r>
    </w:p>
    <w:p w14:paraId="25DFC5E4">
      <w:pPr>
        <w:spacing w:line="360" w:lineRule="auto"/>
        <w:ind w:firstLine="540" w:firstLineChars="300"/>
        <w:jc w:val="left"/>
        <w:rPr>
          <w:rFonts w:asciiTheme="minorEastAsia" w:hAnsiTheme="minorEastAsia"/>
          <w:sz w:val="18"/>
          <w:szCs w:val="18"/>
        </w:rPr>
      </w:pPr>
      <w:r>
        <w:rPr>
          <w:rFonts w:hint="eastAsia"/>
          <w:bCs/>
          <w:sz w:val="18"/>
          <w:szCs w:val="18"/>
        </w:rPr>
        <w:t>2.</w:t>
      </w:r>
      <w:r>
        <w:rPr>
          <w:rFonts w:hint="eastAsia" w:ascii="Calibri" w:hAnsi="Calibri" w:eastAsia="宋体" w:cs="Times New Roman"/>
          <w:bCs/>
          <w:sz w:val="18"/>
          <w:szCs w:val="18"/>
        </w:rPr>
        <w:t xml:space="preserve"> 请每位</w:t>
      </w:r>
      <w:r>
        <w:rPr>
          <w:rFonts w:hint="eastAsia" w:ascii="Calibri" w:hAnsi="Calibri" w:eastAsia="宋体" w:cs="Times New Roman"/>
          <w:bCs/>
          <w:sz w:val="18"/>
          <w:szCs w:val="18"/>
          <w:lang w:val="en-US" w:eastAsia="zh-CN"/>
        </w:rPr>
        <w:t>听课教师</w:t>
      </w:r>
      <w:r>
        <w:rPr>
          <w:rFonts w:hint="eastAsia" w:ascii="Calibri" w:hAnsi="Calibri" w:eastAsia="宋体" w:cs="Times New Roman"/>
          <w:bCs/>
          <w:sz w:val="18"/>
          <w:szCs w:val="18"/>
        </w:rPr>
        <w:t>听课后及时将此表送交</w:t>
      </w:r>
      <w:r>
        <w:rPr>
          <w:rFonts w:hint="eastAsia" w:eastAsia="宋体"/>
          <w:bCs/>
          <w:sz w:val="18"/>
          <w:szCs w:val="18"/>
          <w:lang w:val="en-US" w:eastAsia="zh-CN"/>
        </w:rPr>
        <w:t>继教院赵娜</w:t>
      </w:r>
      <w:r>
        <w:rPr>
          <w:rFonts w:hint="eastAsia" w:ascii="Calibri" w:hAnsi="Calibri" w:eastAsia="宋体" w:cs="Times New Roman"/>
          <w:bCs/>
          <w:sz w:val="18"/>
          <w:szCs w:val="18"/>
        </w:rPr>
        <w:t>；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17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93A187">
    <w:pPr>
      <w:pStyle w:val="4"/>
      <w:jc w:val="center"/>
    </w:pPr>
  </w:p>
  <w:p w14:paraId="654EA88A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707AC1"/>
    <w:rsid w:val="000165C5"/>
    <w:rsid w:val="0002496D"/>
    <w:rsid w:val="00026175"/>
    <w:rsid w:val="00031455"/>
    <w:rsid w:val="000365A1"/>
    <w:rsid w:val="00055DC3"/>
    <w:rsid w:val="00080AC8"/>
    <w:rsid w:val="00097F8A"/>
    <w:rsid w:val="000A5C57"/>
    <w:rsid w:val="000B51B4"/>
    <w:rsid w:val="000B6378"/>
    <w:rsid w:val="000B7650"/>
    <w:rsid w:val="00102DB8"/>
    <w:rsid w:val="00110760"/>
    <w:rsid w:val="00110B0D"/>
    <w:rsid w:val="00161990"/>
    <w:rsid w:val="001742B6"/>
    <w:rsid w:val="0017520D"/>
    <w:rsid w:val="00186CFD"/>
    <w:rsid w:val="001B0520"/>
    <w:rsid w:val="001C7D38"/>
    <w:rsid w:val="001D0576"/>
    <w:rsid w:val="001D5185"/>
    <w:rsid w:val="001F5460"/>
    <w:rsid w:val="001F715B"/>
    <w:rsid w:val="00215D9A"/>
    <w:rsid w:val="00231957"/>
    <w:rsid w:val="002500D6"/>
    <w:rsid w:val="0026425D"/>
    <w:rsid w:val="0026794F"/>
    <w:rsid w:val="00270108"/>
    <w:rsid w:val="00292D58"/>
    <w:rsid w:val="00294538"/>
    <w:rsid w:val="002A6EC3"/>
    <w:rsid w:val="002B60AA"/>
    <w:rsid w:val="002C157D"/>
    <w:rsid w:val="002E5234"/>
    <w:rsid w:val="002E5F2D"/>
    <w:rsid w:val="002E677C"/>
    <w:rsid w:val="002F2AD4"/>
    <w:rsid w:val="002F5CC7"/>
    <w:rsid w:val="00313A4D"/>
    <w:rsid w:val="00336E61"/>
    <w:rsid w:val="00345705"/>
    <w:rsid w:val="00347B19"/>
    <w:rsid w:val="003574D6"/>
    <w:rsid w:val="00360778"/>
    <w:rsid w:val="00381F7F"/>
    <w:rsid w:val="003C2DAA"/>
    <w:rsid w:val="003D7052"/>
    <w:rsid w:val="003E42DC"/>
    <w:rsid w:val="003F3B2E"/>
    <w:rsid w:val="004014C3"/>
    <w:rsid w:val="00414FD1"/>
    <w:rsid w:val="00443D46"/>
    <w:rsid w:val="0044718A"/>
    <w:rsid w:val="004541D8"/>
    <w:rsid w:val="00464BA7"/>
    <w:rsid w:val="00483154"/>
    <w:rsid w:val="00485BEB"/>
    <w:rsid w:val="004A5301"/>
    <w:rsid w:val="004A730A"/>
    <w:rsid w:val="004B6F4C"/>
    <w:rsid w:val="004B7AF2"/>
    <w:rsid w:val="004C2CB0"/>
    <w:rsid w:val="00515EE4"/>
    <w:rsid w:val="00541D61"/>
    <w:rsid w:val="0055323C"/>
    <w:rsid w:val="0056280A"/>
    <w:rsid w:val="00572A32"/>
    <w:rsid w:val="00576E0D"/>
    <w:rsid w:val="00595F7F"/>
    <w:rsid w:val="005A04C7"/>
    <w:rsid w:val="005A32C4"/>
    <w:rsid w:val="005A57B7"/>
    <w:rsid w:val="005B2B2A"/>
    <w:rsid w:val="005B2E15"/>
    <w:rsid w:val="005B3BCE"/>
    <w:rsid w:val="005C649B"/>
    <w:rsid w:val="005D6024"/>
    <w:rsid w:val="005F1457"/>
    <w:rsid w:val="00617F78"/>
    <w:rsid w:val="00620A3D"/>
    <w:rsid w:val="006279A6"/>
    <w:rsid w:val="00627B3B"/>
    <w:rsid w:val="0063758B"/>
    <w:rsid w:val="006415CB"/>
    <w:rsid w:val="00642211"/>
    <w:rsid w:val="006900C3"/>
    <w:rsid w:val="006921A5"/>
    <w:rsid w:val="006956A6"/>
    <w:rsid w:val="006A572C"/>
    <w:rsid w:val="006B6C1A"/>
    <w:rsid w:val="006C4F88"/>
    <w:rsid w:val="006E02F6"/>
    <w:rsid w:val="006E5868"/>
    <w:rsid w:val="006F1158"/>
    <w:rsid w:val="006F5FB6"/>
    <w:rsid w:val="007035BA"/>
    <w:rsid w:val="00707AC1"/>
    <w:rsid w:val="007226F7"/>
    <w:rsid w:val="00733709"/>
    <w:rsid w:val="00740F7A"/>
    <w:rsid w:val="007542E2"/>
    <w:rsid w:val="0079131D"/>
    <w:rsid w:val="00792BF6"/>
    <w:rsid w:val="00797BA1"/>
    <w:rsid w:val="007A1575"/>
    <w:rsid w:val="007A2FD5"/>
    <w:rsid w:val="007B018B"/>
    <w:rsid w:val="007D0447"/>
    <w:rsid w:val="007D0BF1"/>
    <w:rsid w:val="007E30BF"/>
    <w:rsid w:val="00801D01"/>
    <w:rsid w:val="00802DBC"/>
    <w:rsid w:val="008052BA"/>
    <w:rsid w:val="00810793"/>
    <w:rsid w:val="00811EEE"/>
    <w:rsid w:val="00821979"/>
    <w:rsid w:val="008246BB"/>
    <w:rsid w:val="00827363"/>
    <w:rsid w:val="00842AF0"/>
    <w:rsid w:val="008445E5"/>
    <w:rsid w:val="00865B95"/>
    <w:rsid w:val="00890253"/>
    <w:rsid w:val="008C360D"/>
    <w:rsid w:val="008C7329"/>
    <w:rsid w:val="008E0F9A"/>
    <w:rsid w:val="008E2C4D"/>
    <w:rsid w:val="008E2D1D"/>
    <w:rsid w:val="008F2175"/>
    <w:rsid w:val="008F3B8B"/>
    <w:rsid w:val="00902D80"/>
    <w:rsid w:val="009104D8"/>
    <w:rsid w:val="009115EB"/>
    <w:rsid w:val="00913DBA"/>
    <w:rsid w:val="00916CCD"/>
    <w:rsid w:val="00923A00"/>
    <w:rsid w:val="0092767F"/>
    <w:rsid w:val="0093166B"/>
    <w:rsid w:val="00934E53"/>
    <w:rsid w:val="00936FD8"/>
    <w:rsid w:val="00937375"/>
    <w:rsid w:val="0094237B"/>
    <w:rsid w:val="00942F96"/>
    <w:rsid w:val="0094308D"/>
    <w:rsid w:val="00946521"/>
    <w:rsid w:val="009533FF"/>
    <w:rsid w:val="009542DC"/>
    <w:rsid w:val="00954DB9"/>
    <w:rsid w:val="00996998"/>
    <w:rsid w:val="009B39AF"/>
    <w:rsid w:val="009C0C16"/>
    <w:rsid w:val="009D0BC3"/>
    <w:rsid w:val="009E7DA9"/>
    <w:rsid w:val="00A142AE"/>
    <w:rsid w:val="00A30E26"/>
    <w:rsid w:val="00A418DF"/>
    <w:rsid w:val="00A4321A"/>
    <w:rsid w:val="00A46817"/>
    <w:rsid w:val="00A72B6D"/>
    <w:rsid w:val="00A812B8"/>
    <w:rsid w:val="00A930EC"/>
    <w:rsid w:val="00AB2356"/>
    <w:rsid w:val="00AC6933"/>
    <w:rsid w:val="00AD1B9D"/>
    <w:rsid w:val="00AD30F8"/>
    <w:rsid w:val="00AD3653"/>
    <w:rsid w:val="00AE07FA"/>
    <w:rsid w:val="00B00F61"/>
    <w:rsid w:val="00B06AE4"/>
    <w:rsid w:val="00B1420A"/>
    <w:rsid w:val="00B30D15"/>
    <w:rsid w:val="00B37A23"/>
    <w:rsid w:val="00B40D4E"/>
    <w:rsid w:val="00B41C7C"/>
    <w:rsid w:val="00B6167E"/>
    <w:rsid w:val="00B65601"/>
    <w:rsid w:val="00B75000"/>
    <w:rsid w:val="00B763D8"/>
    <w:rsid w:val="00B769B7"/>
    <w:rsid w:val="00B83A64"/>
    <w:rsid w:val="00BA7546"/>
    <w:rsid w:val="00BB03A7"/>
    <w:rsid w:val="00BB1B39"/>
    <w:rsid w:val="00BC273D"/>
    <w:rsid w:val="00BD6A11"/>
    <w:rsid w:val="00BE146D"/>
    <w:rsid w:val="00BE2317"/>
    <w:rsid w:val="00BE6E32"/>
    <w:rsid w:val="00BF19EC"/>
    <w:rsid w:val="00BF3919"/>
    <w:rsid w:val="00C0142D"/>
    <w:rsid w:val="00C05543"/>
    <w:rsid w:val="00C2134F"/>
    <w:rsid w:val="00C27F4C"/>
    <w:rsid w:val="00C30604"/>
    <w:rsid w:val="00C429E1"/>
    <w:rsid w:val="00C46A48"/>
    <w:rsid w:val="00C5695D"/>
    <w:rsid w:val="00C81DD6"/>
    <w:rsid w:val="00C849FA"/>
    <w:rsid w:val="00C948B3"/>
    <w:rsid w:val="00CA20D6"/>
    <w:rsid w:val="00CA573B"/>
    <w:rsid w:val="00CC50DA"/>
    <w:rsid w:val="00CD132D"/>
    <w:rsid w:val="00CE169A"/>
    <w:rsid w:val="00D03C08"/>
    <w:rsid w:val="00D117FD"/>
    <w:rsid w:val="00D321AF"/>
    <w:rsid w:val="00D34F22"/>
    <w:rsid w:val="00D61CDB"/>
    <w:rsid w:val="00D7388C"/>
    <w:rsid w:val="00DA4FA2"/>
    <w:rsid w:val="00DB488E"/>
    <w:rsid w:val="00DD2664"/>
    <w:rsid w:val="00DD7B3F"/>
    <w:rsid w:val="00DF2CC1"/>
    <w:rsid w:val="00E0524C"/>
    <w:rsid w:val="00E06A26"/>
    <w:rsid w:val="00E06FA5"/>
    <w:rsid w:val="00E42AB7"/>
    <w:rsid w:val="00E465F2"/>
    <w:rsid w:val="00E479CE"/>
    <w:rsid w:val="00E5720B"/>
    <w:rsid w:val="00E71C96"/>
    <w:rsid w:val="00E930DE"/>
    <w:rsid w:val="00EB0824"/>
    <w:rsid w:val="00ED1041"/>
    <w:rsid w:val="00ED4F91"/>
    <w:rsid w:val="00EE22B2"/>
    <w:rsid w:val="00EE26E2"/>
    <w:rsid w:val="00EF3125"/>
    <w:rsid w:val="00F00123"/>
    <w:rsid w:val="00F108C4"/>
    <w:rsid w:val="00F175EE"/>
    <w:rsid w:val="00F303F2"/>
    <w:rsid w:val="00F374DD"/>
    <w:rsid w:val="00F426D8"/>
    <w:rsid w:val="00F45621"/>
    <w:rsid w:val="00F532BE"/>
    <w:rsid w:val="00FB27A4"/>
    <w:rsid w:val="00FB2CA8"/>
    <w:rsid w:val="00FE07C2"/>
    <w:rsid w:val="00FE46CE"/>
    <w:rsid w:val="360A5261"/>
    <w:rsid w:val="493B310F"/>
    <w:rsid w:val="641A41D9"/>
    <w:rsid w:val="70FD2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纯文本 Char"/>
    <w:basedOn w:val="8"/>
    <w:link w:val="2"/>
    <w:qFormat/>
    <w:uiPriority w:val="99"/>
    <w:rPr>
      <w:rFonts w:ascii="宋体" w:hAnsi="Courier New" w:eastAsia="宋体" w:cs="Courier New"/>
      <w:szCs w:val="21"/>
    </w:rPr>
  </w:style>
  <w:style w:type="character" w:customStyle="1" w:styleId="12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722</Words>
  <Characters>743</Characters>
  <Lines>7</Lines>
  <Paragraphs>1</Paragraphs>
  <TotalTime>311</TotalTime>
  <ScaleCrop>false</ScaleCrop>
  <LinksUpToDate>false</LinksUpToDate>
  <CharactersWithSpaces>862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2017-08-31T08:27:00Z</dcterms:created>
  <dc:creator>AutoBVT</dc:creator>
  <cp:lastModifiedBy>娜娜</cp:lastModifiedBy>
  <cp:lastPrinted>2019-09-04T02:42:00Z</cp:lastPrinted>
  <dcterms:modified xsi:type="dcterms:W3CDTF">2025-04-01T08:24:44Z</dcterms:modified>
  <cp:revision>196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eyJoZGlkIjoiZGNhN2M0ZmM2MzMwYThkNGY3MDBhMDU5OWNjZGM4YmYiLCJ1c2VySWQiOiIzMTc2NjkwNTgifQ==</vt:lpwstr>
  </property>
  <property fmtid="{D5CDD505-2E9C-101B-9397-08002B2CF9AE}" pid="4" name="ICV">
    <vt:lpwstr>307D6D7ABB294D5E9E5516DD76E77F42_12</vt:lpwstr>
  </property>
</Properties>
</file>